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before="0" w:lineRule="auto"/>
        <w:rPr>
          <w:sz w:val="48"/>
          <w:szCs w:val="48"/>
        </w:rPr>
      </w:pPr>
      <w:bookmarkStart w:colFirst="0" w:colLast="0" w:name="_heading=h.qykwgxcqzexv" w:id="0"/>
      <w:bookmarkEnd w:id="0"/>
      <w:r w:rsidDel="00000000" w:rsidR="00000000" w:rsidRPr="00000000">
        <w:rPr>
          <w:sz w:val="48"/>
          <w:szCs w:val="48"/>
          <w:rtl w:val="0"/>
        </w:rPr>
        <w:t xml:space="preserve">Nebraska Zen Center</w:t>
      </w:r>
    </w:p>
    <w:p w:rsidR="00000000" w:rsidDel="00000000" w:rsidP="00000000" w:rsidRDefault="00000000" w:rsidRPr="00000000" w14:paraId="00000002">
      <w:pPr>
        <w:pStyle w:val="Heading1"/>
        <w:spacing w:after="0" w:before="0" w:lineRule="auto"/>
        <w:rPr>
          <w:sz w:val="36"/>
          <w:szCs w:val="36"/>
        </w:rPr>
      </w:pPr>
      <w:bookmarkStart w:colFirst="0" w:colLast="0" w:name="_heading=h.sabbhzci9u5s" w:id="1"/>
      <w:bookmarkEnd w:id="1"/>
      <w:r w:rsidDel="00000000" w:rsidR="00000000" w:rsidRPr="00000000">
        <w:rPr>
          <w:sz w:val="36"/>
          <w:szCs w:val="36"/>
          <w:rtl w:val="0"/>
        </w:rPr>
        <w:t xml:space="preserve">Minutes of the Board of Directors Meeting April 19, 2026</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pStyle w:val="Heading2"/>
        <w:rPr>
          <w:sz w:val="22"/>
          <w:szCs w:val="22"/>
        </w:rPr>
      </w:pPr>
      <w:bookmarkStart w:colFirst="0" w:colLast="0" w:name="_heading=h.pxo5e4d0ucqo" w:id="2"/>
      <w:bookmarkEnd w:id="2"/>
      <w:r w:rsidDel="00000000" w:rsidR="00000000" w:rsidRPr="00000000">
        <w:rPr>
          <w:sz w:val="22"/>
          <w:szCs w:val="22"/>
          <w:rtl w:val="0"/>
        </w:rPr>
        <w:t xml:space="preserve">Meeting Notification</w:t>
      </w:r>
    </w:p>
    <w:p w:rsidR="00000000" w:rsidDel="00000000" w:rsidP="00000000" w:rsidRDefault="00000000" w:rsidRPr="00000000" w14:paraId="00000005">
      <w:pPr>
        <w:pStyle w:val="Heading2"/>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h719xrhvcra6" w:id="3"/>
      <w:bookmarkEnd w:id="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Notice of meeting made via Nebraska Zen Center (NZC) newsletter and email</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rPr>
          <w:sz w:val="22"/>
          <w:szCs w:val="22"/>
        </w:rPr>
      </w:pPr>
      <w:bookmarkStart w:colFirst="0" w:colLast="0" w:name="_heading=h.zfaw1glbvms" w:id="4"/>
      <w:bookmarkEnd w:id="4"/>
      <w:r w:rsidDel="00000000" w:rsidR="00000000" w:rsidRPr="00000000">
        <w:rPr>
          <w:sz w:val="22"/>
          <w:szCs w:val="22"/>
          <w:vertAlign w:val="baseline"/>
          <w:rtl w:val="0"/>
        </w:rPr>
        <w:t xml:space="preserve">Meeting Location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Nebraska Zen Center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rPr>
          <w:sz w:val="22"/>
          <w:szCs w:val="22"/>
        </w:rPr>
      </w:pPr>
      <w:bookmarkStart w:colFirst="0" w:colLast="0" w:name="_heading=h.v18q55r6k74g" w:id="5"/>
      <w:bookmarkEnd w:id="5"/>
      <w:r w:rsidDel="00000000" w:rsidR="00000000" w:rsidRPr="00000000">
        <w:rPr>
          <w:sz w:val="22"/>
          <w:szCs w:val="22"/>
          <w:vertAlign w:val="baseline"/>
          <w:rtl w:val="0"/>
        </w:rPr>
        <w:t xml:space="preserve">Board Members Present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Benji Frith, President (ending 2028)</w:t>
      </w:r>
    </w:p>
    <w:p w:rsidR="00000000" w:rsidDel="00000000" w:rsidP="00000000" w:rsidRDefault="00000000" w:rsidRPr="00000000" w14:paraId="0000000C">
      <w:pPr>
        <w:rPr/>
      </w:pPr>
      <w:r w:rsidDel="00000000" w:rsidR="00000000" w:rsidRPr="00000000">
        <w:rPr>
          <w:rtl w:val="0"/>
        </w:rPr>
        <w:t xml:space="preserve">Sarah Neppl, Vice President (ending 2028)</w:t>
      </w:r>
    </w:p>
    <w:p w:rsidR="00000000" w:rsidDel="00000000" w:rsidP="00000000" w:rsidRDefault="00000000" w:rsidRPr="00000000" w14:paraId="0000000D">
      <w:pPr>
        <w:rPr/>
      </w:pPr>
      <w:r w:rsidDel="00000000" w:rsidR="00000000" w:rsidRPr="00000000">
        <w:rPr>
          <w:rtl w:val="0"/>
        </w:rPr>
        <w:t xml:space="preserve">Daishin McCabe (non-voting member)</w:t>
      </w:r>
    </w:p>
    <w:p w:rsidR="00000000" w:rsidDel="00000000" w:rsidP="00000000" w:rsidRDefault="00000000" w:rsidRPr="00000000" w14:paraId="0000000E">
      <w:pPr>
        <w:rPr/>
      </w:pPr>
      <w:r w:rsidDel="00000000" w:rsidR="00000000" w:rsidRPr="00000000">
        <w:rPr>
          <w:rtl w:val="0"/>
        </w:rPr>
        <w:t xml:space="preserve">Yupin (aka Joyce) Chao, Treasurer (ending 2029)</w:t>
      </w:r>
    </w:p>
    <w:p w:rsidR="00000000" w:rsidDel="00000000" w:rsidP="00000000" w:rsidRDefault="00000000" w:rsidRPr="00000000" w14:paraId="0000000F">
      <w:pPr>
        <w:rPr/>
      </w:pPr>
      <w:r w:rsidDel="00000000" w:rsidR="00000000" w:rsidRPr="00000000">
        <w:rPr>
          <w:rtl w:val="0"/>
        </w:rPr>
        <w:t xml:space="preserve">Jon Bakehouse, Director (ending 2029)</w:t>
      </w:r>
    </w:p>
    <w:p w:rsidR="00000000" w:rsidDel="00000000" w:rsidP="00000000" w:rsidRDefault="00000000" w:rsidRPr="00000000" w14:paraId="00000010">
      <w:pPr>
        <w:rPr/>
      </w:pPr>
      <w:r w:rsidDel="00000000" w:rsidR="00000000" w:rsidRPr="00000000">
        <w:rPr>
          <w:rtl w:val="0"/>
        </w:rPr>
        <w:t xml:space="preserve">Diane Jorgensen, Director (ending 2029)</w:t>
      </w:r>
    </w:p>
    <w:p w:rsidR="00000000" w:rsidDel="00000000" w:rsidP="00000000" w:rsidRDefault="00000000" w:rsidRPr="00000000" w14:paraId="00000011">
      <w:pPr>
        <w:rPr/>
      </w:pPr>
      <w:r w:rsidDel="00000000" w:rsidR="00000000" w:rsidRPr="00000000">
        <w:rPr>
          <w:rtl w:val="0"/>
        </w:rPr>
        <w:t xml:space="preserve">Matt Hawkins, Director (ending 2027)</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3">
      <w:pPr>
        <w:pStyle w:val="Heading2"/>
        <w:rPr>
          <w:sz w:val="22"/>
          <w:szCs w:val="22"/>
          <w:vertAlign w:val="baseline"/>
        </w:rPr>
      </w:pPr>
      <w:bookmarkStart w:colFirst="0" w:colLast="0" w:name="_heading=h.pxpzucb72tdq" w:id="6"/>
      <w:bookmarkEnd w:id="6"/>
      <w:r w:rsidDel="00000000" w:rsidR="00000000" w:rsidRPr="00000000">
        <w:rPr>
          <w:sz w:val="22"/>
          <w:szCs w:val="22"/>
          <w:vertAlign w:val="baseline"/>
          <w:rtl w:val="0"/>
        </w:rPr>
        <w:t xml:space="preserve">Board Members Absent</w:t>
      </w:r>
    </w:p>
    <w:p w:rsidR="00000000" w:rsidDel="00000000" w:rsidP="00000000" w:rsidRDefault="00000000" w:rsidRPr="00000000" w14:paraId="00000014">
      <w:pPr>
        <w:rPr/>
      </w:pPr>
      <w:r w:rsidDel="00000000" w:rsidR="00000000" w:rsidRPr="00000000">
        <w:rPr>
          <w:rtl w:val="0"/>
        </w:rPr>
        <w:t xml:space="preserve">Pam Griffin, Secretary (ending 2027)</w:t>
      </w:r>
    </w:p>
    <w:p w:rsidR="00000000" w:rsidDel="00000000" w:rsidP="00000000" w:rsidRDefault="00000000" w:rsidRPr="00000000" w14:paraId="00000015">
      <w:pPr>
        <w:rPr>
          <w:rFonts w:ascii="Calibri" w:cs="Calibri" w:eastAsia="Calibri" w:hAnsi="Calibri"/>
          <w:b w:val="0"/>
          <w:bCs w:val="0"/>
          <w:i w:val="0"/>
          <w:iCs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16">
      <w:pPr>
        <w:pStyle w:val="Heading2"/>
        <w:rPr/>
      </w:pPr>
      <w:bookmarkStart w:colFirst="0" w:colLast="0" w:name="_heading=h.b1hs978nr2ux" w:id="7"/>
      <w:bookmarkEnd w:id="7"/>
      <w:r w:rsidDel="00000000" w:rsidR="00000000" w:rsidRPr="00000000">
        <w:rPr>
          <w:sz w:val="22"/>
          <w:szCs w:val="22"/>
          <w:rtl w:val="0"/>
        </w:rPr>
        <w:t xml:space="preserve">Sangha Members Present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Archie Sayre</w:t>
      </w:r>
    </w:p>
    <w:p w:rsidR="00000000" w:rsidDel="00000000" w:rsidP="00000000" w:rsidRDefault="00000000" w:rsidRPr="00000000" w14:paraId="00000018">
      <w:pPr>
        <w:rPr/>
      </w:pPr>
      <w:r w:rsidDel="00000000" w:rsidR="00000000" w:rsidRPr="00000000">
        <w:rPr>
          <w:rtl w:val="0"/>
        </w:rPr>
        <w:t xml:space="preserve">Erin Mockler</w:t>
      </w:r>
    </w:p>
    <w:p w:rsidR="00000000" w:rsidDel="00000000" w:rsidP="00000000" w:rsidRDefault="00000000" w:rsidRPr="00000000" w14:paraId="00000019">
      <w:pPr>
        <w:rPr/>
      </w:pPr>
      <w:r w:rsidDel="00000000" w:rsidR="00000000" w:rsidRPr="00000000">
        <w:rPr>
          <w:rtl w:val="0"/>
        </w:rPr>
        <w:t xml:space="preserve">George Patenode</w:t>
      </w:r>
    </w:p>
    <w:p w:rsidR="00000000" w:rsidDel="00000000" w:rsidP="00000000" w:rsidRDefault="00000000" w:rsidRPr="00000000" w14:paraId="0000001A">
      <w:pPr>
        <w:rPr/>
      </w:pPr>
      <w:r w:rsidDel="00000000" w:rsidR="00000000" w:rsidRPr="00000000">
        <w:rPr>
          <w:rtl w:val="0"/>
        </w:rPr>
        <w:t xml:space="preserve">Ileana Monarrez</w:t>
      </w:r>
    </w:p>
    <w:p w:rsidR="00000000" w:rsidDel="00000000" w:rsidP="00000000" w:rsidRDefault="00000000" w:rsidRPr="00000000" w14:paraId="0000001B">
      <w:pPr>
        <w:pStyle w:val="Heading1"/>
        <w:rPr>
          <w:sz w:val="36"/>
          <w:szCs w:val="36"/>
        </w:rPr>
      </w:pPr>
      <w:bookmarkStart w:colFirst="0" w:colLast="0" w:name="_heading=h.kfgr370dx44" w:id="8"/>
      <w:bookmarkEnd w:id="8"/>
      <w:r w:rsidDel="00000000" w:rsidR="00000000" w:rsidRPr="00000000">
        <w:rPr>
          <w:sz w:val="36"/>
          <w:szCs w:val="36"/>
          <w:rtl w:val="0"/>
        </w:rPr>
        <w:t xml:space="preserve">Board Meeting</w:t>
      </w:r>
    </w:p>
    <w:p w:rsidR="00000000" w:rsidDel="00000000" w:rsidP="00000000" w:rsidRDefault="00000000" w:rsidRPr="00000000" w14:paraId="0000001C">
      <w:pPr>
        <w:rPr/>
      </w:pPr>
      <w:r w:rsidDel="00000000" w:rsidR="00000000" w:rsidRPr="00000000">
        <w:rPr>
          <w:rtl w:val="0"/>
        </w:rPr>
        <w:t xml:space="preserve">Benji Frith, President, called the board meeting to order at 12:31 PM. Attendance was as described above. A quorum was present. A motion passed unanimously to approve the previous Board Meeting minutes. Another motion to add Matt as a board member to finish out Fergus Hoban’s term ending in February 2027 also passed unanimously.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rFonts w:ascii="Calibri" w:cs="Calibri" w:eastAsia="Calibri" w:hAnsi="Calibri"/>
          <w:sz w:val="22"/>
          <w:szCs w:val="22"/>
        </w:rPr>
      </w:pPr>
      <w:bookmarkStart w:colFirst="0" w:colLast="0" w:name="_heading=h.gje8jamrbrlf" w:id="9"/>
      <w:bookmarkEnd w:id="9"/>
      <w:r w:rsidDel="00000000" w:rsidR="00000000" w:rsidRPr="00000000">
        <w:rPr>
          <w:rFonts w:ascii="Calibri" w:cs="Calibri" w:eastAsia="Calibri" w:hAnsi="Calibri"/>
          <w:sz w:val="22"/>
          <w:szCs w:val="22"/>
          <w:rtl w:val="0"/>
        </w:rPr>
        <w:t xml:space="preserve">Treasury Report</w:t>
      </w:r>
    </w:p>
    <w:p w:rsidR="00000000" w:rsidDel="00000000" w:rsidP="00000000" w:rsidRDefault="00000000" w:rsidRPr="00000000" w14:paraId="0000001F">
      <w:pPr>
        <w:rPr/>
      </w:pPr>
      <w:r w:rsidDel="00000000" w:rsidR="00000000" w:rsidRPr="00000000">
        <w:rPr>
          <w:rtl w:val="0"/>
        </w:rPr>
        <w:t xml:space="preserve">Joyce opened the meeting with a motion to approve the treasury report. Topics discussed by the board included the shortfall between 2026 estimated expenses ($69,000) and estimated income ($52,000). This quickly tied into the question: How do we determine how much to fundraise? Daishin offered that best practice for a nonprofit like the Zen Center would be enough money to operate between 6 and 12 months without any further donations.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It was then noted that the budget does not currently reflect the estimated repair costs provided by the grounds committee. For example, Jon estimates the cost of replacing the 14-year-old furnace to be approximately $25,000, and such replacement necessary in the next 3 years.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was reiterated at this point that it is good practice to set our fundraising goals with what we budgeted.</w:t>
      </w:r>
    </w:p>
    <w:p w:rsidR="00000000" w:rsidDel="00000000" w:rsidP="00000000" w:rsidRDefault="00000000" w:rsidRPr="00000000" w14:paraId="00000024">
      <w:pPr>
        <w:rPr/>
      </w:pPr>
      <w:r w:rsidDel="00000000" w:rsidR="00000000" w:rsidRPr="00000000">
        <w:rPr>
          <w:rtl w:val="0"/>
        </w:rPr>
        <w:t xml:space="preserve">-&gt;Transparency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Erin offered that generally there are 3 Fundraising Buckets: Operating, Programming, and Capital. She said in her experience similar nonprofit organizations have an endowment to secure the physical space; That money received from member donations is unrestricted in use and usually goes toward such an endowment; And that fundraising gaps can be filled in with grants.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Joyce agreed to revise the 2026 Budget to reflect Jon’s projected maintenance costs for next year, one week before the next board meeting (May 17th).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vote to accept the Finance Report passed unanimously.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rPr>
          <w:rFonts w:ascii="Calibri" w:cs="Calibri" w:eastAsia="Calibri" w:hAnsi="Calibri"/>
          <w:sz w:val="22"/>
          <w:szCs w:val="22"/>
        </w:rPr>
      </w:pPr>
      <w:bookmarkStart w:colFirst="0" w:colLast="0" w:name="_heading=h.7d58z44reaun" w:id="10"/>
      <w:bookmarkEnd w:id="10"/>
      <w:r w:rsidDel="00000000" w:rsidR="00000000" w:rsidRPr="00000000">
        <w:rPr>
          <w:rFonts w:ascii="Calibri" w:cs="Calibri" w:eastAsia="Calibri" w:hAnsi="Calibri"/>
          <w:sz w:val="22"/>
          <w:szCs w:val="22"/>
          <w:rtl w:val="0"/>
        </w:rPr>
        <w:t xml:space="preserve">Fundraising Committee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Discussion followed the Fundraising Committee Report. Currently, three donors have pledged $15,000 to $20,000 in matching funds. A goal of $30,000 from members was suggested. Daishin asked, ‘How do we determine the amount we need?’ and noted his uncertainty about the longer (i.e. 3 to 5 year) timeline. Erin noted we need to determine what our fundraising needs are, and reiterated that gifts from individuals can go to an endowment, which could be held in an investment account (e.g. a money market account).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Fundraising committee current members: Diane, Pam, Joyce, Erin, Archie and Matt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 motion to approve the Fundraising Committee Report passed unanimously.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rFonts w:ascii="Calibri" w:cs="Calibri" w:eastAsia="Calibri" w:hAnsi="Calibri"/>
          <w:sz w:val="22"/>
          <w:szCs w:val="22"/>
        </w:rPr>
      </w:pPr>
      <w:bookmarkStart w:colFirst="0" w:colLast="0" w:name="_heading=h.g5oxrp1lks3t" w:id="11"/>
      <w:bookmarkEnd w:id="11"/>
      <w:r w:rsidDel="00000000" w:rsidR="00000000" w:rsidRPr="00000000">
        <w:rPr>
          <w:rFonts w:ascii="Calibri" w:cs="Calibri" w:eastAsia="Calibri" w:hAnsi="Calibri"/>
          <w:sz w:val="22"/>
          <w:szCs w:val="22"/>
          <w:rtl w:val="0"/>
        </w:rPr>
        <w:t xml:space="preserve">Sangha Committee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This discussion began with two motions: 1.) to propose further clarification of what membership means by the next board meeting; 2.) to change the name of the Membership Committee to the Sangha Committee. Both motions passed unanimously. A third motion to make Benji the Chair of the Sangha Committee passed via consensus.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Thus the Sangha Committee includes: Joyce, Archie, Diane, Ileana, and Benji (Chair).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Discussion of what Outreach means at NZC: Prison volunteers, Student trips to NZC, etc..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Discussion moved to the NZC Spring Survey, which includes two parts: First, how is the respondent participating at NZC now? Second, how would the respondent like to participate in the future? Benji entertained a motion to distribute the survey as presented on April 21st. Joyce raised concerns about the distinction between donor and member on one self-reporting question. Board consensus was the survey will be offered to the sangha receptively more so than directively. Question #4 was amended to include ‘Intro to Zen’ and to remove the word ‘Tuesday’ from ‘Tuesday Book Studies’. Motion to approve the NZC Spring Survey as amended passed unanimously.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Benji presented Preliminary Membership Findings for the year 2025 and defined a goal of hiring a part-time administrator, suggesting 20 hrs/week.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Diane motioned to approve Sangha Committee Report, which passed unanimously.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rFonts w:ascii="Calibri" w:cs="Calibri" w:eastAsia="Calibri" w:hAnsi="Calibri"/>
          <w:sz w:val="22"/>
          <w:szCs w:val="22"/>
        </w:rPr>
      </w:pPr>
      <w:bookmarkStart w:colFirst="0" w:colLast="0" w:name="_heading=h.gvtbzkdsqdtr" w:id="12"/>
      <w:bookmarkEnd w:id="12"/>
      <w:r w:rsidDel="00000000" w:rsidR="00000000" w:rsidRPr="00000000">
        <w:rPr>
          <w:rFonts w:ascii="Calibri" w:cs="Calibri" w:eastAsia="Calibri" w:hAnsi="Calibri"/>
          <w:sz w:val="22"/>
          <w:szCs w:val="22"/>
          <w:rtl w:val="0"/>
        </w:rPr>
        <w:t xml:space="preserve">Technology Committee</w:t>
      </w:r>
    </w:p>
    <w:p w:rsidR="00000000" w:rsidDel="00000000" w:rsidP="00000000" w:rsidRDefault="00000000" w:rsidRPr="00000000" w14:paraId="00000043">
      <w:pPr>
        <w:rPr/>
      </w:pPr>
      <w:r w:rsidDel="00000000" w:rsidR="00000000" w:rsidRPr="00000000">
        <w:rPr>
          <w:rtl w:val="0"/>
        </w:rPr>
        <w:t xml:space="preserve">The agenda states: ‘Update or provide login to (the two) NZC e-mail addresses, mailchimp, and any other loose logins to bitwarden. Benji said he needs the logins(!) and was directed to Mike Pray.  </w:t>
      </w:r>
    </w:p>
    <w:p w:rsidR="00000000" w:rsidDel="00000000" w:rsidP="00000000" w:rsidRDefault="00000000" w:rsidRPr="00000000" w14:paraId="00000044">
      <w:pPr>
        <w:pStyle w:val="Heading2"/>
        <w:rPr>
          <w:rFonts w:ascii="Calibri" w:cs="Calibri" w:eastAsia="Calibri" w:hAnsi="Calibri"/>
          <w:sz w:val="22"/>
          <w:szCs w:val="22"/>
        </w:rPr>
      </w:pPr>
      <w:bookmarkStart w:colFirst="0" w:colLast="0" w:name="_heading=h.dmndnx7qxw5i" w:id="13"/>
      <w:bookmarkEnd w:id="13"/>
      <w:r w:rsidDel="00000000" w:rsidR="00000000" w:rsidRPr="00000000">
        <w:rPr>
          <w:rtl w:val="0"/>
        </w:rPr>
      </w:r>
    </w:p>
    <w:p w:rsidR="00000000" w:rsidDel="00000000" w:rsidP="00000000" w:rsidRDefault="00000000" w:rsidRPr="00000000" w14:paraId="00000045">
      <w:pPr>
        <w:pStyle w:val="Heading2"/>
        <w:rPr>
          <w:rFonts w:ascii="Calibri" w:cs="Calibri" w:eastAsia="Calibri" w:hAnsi="Calibri"/>
          <w:sz w:val="22"/>
          <w:szCs w:val="22"/>
        </w:rPr>
      </w:pPr>
      <w:bookmarkStart w:colFirst="0" w:colLast="0" w:name="_heading=h.6yp85cwsa7dm" w:id="14"/>
      <w:bookmarkEnd w:id="14"/>
      <w:r w:rsidDel="00000000" w:rsidR="00000000" w:rsidRPr="00000000">
        <w:rPr>
          <w:rFonts w:ascii="Calibri" w:cs="Calibri" w:eastAsia="Calibri" w:hAnsi="Calibri"/>
          <w:sz w:val="22"/>
          <w:szCs w:val="22"/>
          <w:rtl w:val="0"/>
        </w:rPr>
        <w:t xml:space="preserve">Building &amp; Grounds Committee</w:t>
      </w:r>
    </w:p>
    <w:p w:rsidR="00000000" w:rsidDel="00000000" w:rsidP="00000000" w:rsidRDefault="00000000" w:rsidRPr="00000000" w14:paraId="00000046">
      <w:pPr>
        <w:pStyle w:val="Heading2"/>
        <w:rPr>
          <w:rFonts w:ascii="Calibri" w:cs="Calibri" w:eastAsia="Calibri" w:hAnsi="Calibri"/>
          <w:b w:val="0"/>
          <w:bCs w:val="0"/>
          <w:sz w:val="22"/>
          <w:szCs w:val="22"/>
        </w:rPr>
      </w:pPr>
      <w:bookmarkStart w:colFirst="0" w:colLast="0" w:name="_heading=h.7pgmuhjbb0on" w:id="15"/>
      <w:bookmarkEnd w:id="15"/>
      <w:r w:rsidDel="00000000" w:rsidR="00000000" w:rsidRPr="00000000">
        <w:rPr>
          <w:rFonts w:ascii="Calibri" w:cs="Calibri" w:eastAsia="Calibri" w:hAnsi="Calibri"/>
          <w:b w:val="0"/>
          <w:bCs w:val="0"/>
          <w:sz w:val="22"/>
          <w:szCs w:val="22"/>
          <w:rtl w:val="0"/>
        </w:rPr>
        <w:t xml:space="preserve">Jon Bakehouse led discussion of maintenance updates. He can be e-mailed at </w:t>
      </w:r>
      <w:hyperlink r:id="rId7">
        <w:r w:rsidDel="00000000" w:rsidR="00000000" w:rsidRPr="00000000">
          <w:rPr>
            <w:rFonts w:ascii="Calibri" w:cs="Calibri" w:eastAsia="Calibri" w:hAnsi="Calibri"/>
            <w:b w:val="0"/>
            <w:bCs w:val="0"/>
            <w:color w:val="1155cc"/>
            <w:sz w:val="22"/>
            <w:szCs w:val="22"/>
            <w:u w:val="single"/>
            <w:rtl w:val="0"/>
          </w:rPr>
          <w:t xml:space="preserve">jon@mapleedgefarm.com</w:t>
        </w:r>
      </w:hyperlink>
      <w:r w:rsidDel="00000000" w:rsidR="00000000" w:rsidRPr="00000000">
        <w:rPr>
          <w:rFonts w:ascii="Calibri" w:cs="Calibri" w:eastAsia="Calibri" w:hAnsi="Calibri"/>
          <w:b w:val="0"/>
          <w:bCs w:val="0"/>
          <w:sz w:val="22"/>
          <w:szCs w:val="22"/>
          <w:rtl w:val="0"/>
        </w:rPr>
        <w:t xml:space="preserve"> for a Building &amp; Grounds report.</w:t>
      </w:r>
    </w:p>
    <w:p w:rsidR="00000000" w:rsidDel="00000000" w:rsidP="00000000" w:rsidRDefault="00000000" w:rsidRPr="00000000" w14:paraId="00000047">
      <w:pPr>
        <w:pStyle w:val="Heading2"/>
        <w:rPr>
          <w:rFonts w:ascii="Calibri" w:cs="Calibri" w:eastAsia="Calibri" w:hAnsi="Calibri"/>
          <w:b w:val="0"/>
          <w:bCs w:val="0"/>
          <w:sz w:val="22"/>
          <w:szCs w:val="22"/>
        </w:rPr>
      </w:pPr>
      <w:bookmarkStart w:colFirst="0" w:colLast="0" w:name="_heading=h.aehqtht3nt1d" w:id="16"/>
      <w:bookmarkEnd w:id="16"/>
      <w:r w:rsidDel="00000000" w:rsidR="00000000" w:rsidRPr="00000000">
        <w:rPr>
          <w:rtl w:val="0"/>
        </w:rPr>
      </w:r>
    </w:p>
    <w:p w:rsidR="00000000" w:rsidDel="00000000" w:rsidP="00000000" w:rsidRDefault="00000000" w:rsidRPr="00000000" w14:paraId="00000048">
      <w:pPr>
        <w:pStyle w:val="Heading2"/>
        <w:rPr>
          <w:rFonts w:ascii="Calibri" w:cs="Calibri" w:eastAsia="Calibri" w:hAnsi="Calibri"/>
          <w:b w:val="0"/>
          <w:bCs w:val="0"/>
          <w:sz w:val="22"/>
          <w:szCs w:val="22"/>
        </w:rPr>
      </w:pPr>
      <w:bookmarkStart w:colFirst="0" w:colLast="0" w:name="_heading=h.d35ma8ojg4nu" w:id="17"/>
      <w:bookmarkEnd w:id="17"/>
      <w:r w:rsidDel="00000000" w:rsidR="00000000" w:rsidRPr="00000000">
        <w:rPr>
          <w:rFonts w:ascii="Calibri" w:cs="Calibri" w:eastAsia="Calibri" w:hAnsi="Calibri"/>
          <w:b w:val="0"/>
          <w:bCs w:val="0"/>
          <w:sz w:val="22"/>
          <w:szCs w:val="22"/>
          <w:rtl w:val="0"/>
        </w:rPr>
        <w:t xml:space="preserve">We need bids on potentially removing the large catalpa tree in the back yard as well as for the building foundation at the northeast (under the front porch?) and southwest sides. Relevant to the upcoming fundraising effort, potential future repairs for the HVAC and water heater were discussed, as well as a roughly $10,000 budget shortfall for Building &amp; Grounds Maintenance. A few cedar shakes need repair, and a tree branch hanging down on the south side of the roof needs removed. Archie and Matt volunteered to do this work. Church Mutual Insurance inspection on Thursday 4/23/2026 at 9:30 am. </w:t>
      </w:r>
    </w:p>
    <w:p w:rsidR="00000000" w:rsidDel="00000000" w:rsidP="00000000" w:rsidRDefault="00000000" w:rsidRPr="00000000" w14:paraId="00000049">
      <w:pPr>
        <w:pStyle w:val="Heading2"/>
        <w:rPr>
          <w:rFonts w:ascii="Calibri" w:cs="Calibri" w:eastAsia="Calibri" w:hAnsi="Calibri"/>
          <w:b w:val="0"/>
          <w:bCs w:val="0"/>
          <w:sz w:val="22"/>
          <w:szCs w:val="22"/>
        </w:rPr>
      </w:pPr>
      <w:bookmarkStart w:colFirst="0" w:colLast="0" w:name="_heading=h.r5ff9wn2n33e" w:id="18"/>
      <w:bookmarkEnd w:id="18"/>
      <w:r w:rsidDel="00000000" w:rsidR="00000000" w:rsidRPr="00000000">
        <w:rPr>
          <w:rtl w:val="0"/>
        </w:rPr>
      </w:r>
    </w:p>
    <w:p w:rsidR="00000000" w:rsidDel="00000000" w:rsidP="00000000" w:rsidRDefault="00000000" w:rsidRPr="00000000" w14:paraId="0000004A">
      <w:pPr>
        <w:pStyle w:val="Heading2"/>
        <w:rPr>
          <w:rFonts w:ascii="Calibri" w:cs="Calibri" w:eastAsia="Calibri" w:hAnsi="Calibri"/>
          <w:b w:val="0"/>
          <w:bCs w:val="0"/>
          <w:sz w:val="22"/>
          <w:szCs w:val="22"/>
        </w:rPr>
      </w:pPr>
      <w:bookmarkStart w:colFirst="0" w:colLast="0" w:name="_heading=h.w2cwnklkk1ay" w:id="19"/>
      <w:bookmarkEnd w:id="19"/>
      <w:r w:rsidDel="00000000" w:rsidR="00000000" w:rsidRPr="00000000">
        <w:rPr>
          <w:rFonts w:ascii="Calibri" w:cs="Calibri" w:eastAsia="Calibri" w:hAnsi="Calibri"/>
          <w:b w:val="0"/>
          <w:bCs w:val="0"/>
          <w:sz w:val="22"/>
          <w:szCs w:val="22"/>
          <w:rtl w:val="0"/>
        </w:rPr>
        <w:t xml:space="preserve">Erin asked to be added to the Buildings &amp; Grounds Committee.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rFonts w:ascii="Calibri" w:cs="Calibri" w:eastAsia="Calibri" w:hAnsi="Calibri"/>
          <w:sz w:val="22"/>
          <w:szCs w:val="22"/>
        </w:rPr>
      </w:pPr>
      <w:bookmarkStart w:colFirst="0" w:colLast="0" w:name="_heading=h.zffzfylaovyh" w:id="20"/>
      <w:bookmarkEnd w:id="20"/>
      <w:r w:rsidDel="00000000" w:rsidR="00000000" w:rsidRPr="00000000">
        <w:rPr>
          <w:rFonts w:ascii="Calibri" w:cs="Calibri" w:eastAsia="Calibri" w:hAnsi="Calibri"/>
          <w:sz w:val="22"/>
          <w:szCs w:val="22"/>
          <w:rtl w:val="0"/>
        </w:rPr>
        <w:t xml:space="preserve">Ethics Committee</w:t>
      </w:r>
    </w:p>
    <w:p w:rsidR="00000000" w:rsidDel="00000000" w:rsidP="00000000" w:rsidRDefault="00000000" w:rsidRPr="00000000" w14:paraId="0000004D">
      <w:pPr>
        <w:rPr/>
      </w:pPr>
      <w:r w:rsidDel="00000000" w:rsidR="00000000" w:rsidRPr="00000000">
        <w:rPr>
          <w:rtl w:val="0"/>
        </w:rPr>
        <w:t xml:space="preserve">Discussion of requiring signatures on Confidentiality Agreement before granting access to sangha or board members to any private info (e.g. fundraising database).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George and Archie were added to the Ethics Committee.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2"/>
        <w:rPr>
          <w:rFonts w:ascii="Calibri" w:cs="Calibri" w:eastAsia="Calibri" w:hAnsi="Calibri"/>
          <w:sz w:val="22"/>
          <w:szCs w:val="22"/>
        </w:rPr>
      </w:pPr>
      <w:bookmarkStart w:colFirst="0" w:colLast="0" w:name="_heading=h.ry1d85m4mdmp" w:id="21"/>
      <w:bookmarkEnd w:id="21"/>
      <w:r w:rsidDel="00000000" w:rsidR="00000000" w:rsidRPr="00000000">
        <w:rPr>
          <w:rFonts w:ascii="Calibri" w:cs="Calibri" w:eastAsia="Calibri" w:hAnsi="Calibri"/>
          <w:sz w:val="22"/>
          <w:szCs w:val="22"/>
          <w:rtl w:val="0"/>
        </w:rPr>
        <w:t xml:space="preserve">Old Business</w:t>
      </w:r>
    </w:p>
    <w:p w:rsidR="00000000" w:rsidDel="00000000" w:rsidP="00000000" w:rsidRDefault="00000000" w:rsidRPr="00000000" w14:paraId="00000052">
      <w:pPr>
        <w:rPr/>
      </w:pPr>
      <w:r w:rsidDel="00000000" w:rsidR="00000000" w:rsidRPr="00000000">
        <w:rPr>
          <w:rtl w:val="0"/>
        </w:rPr>
        <w:t xml:space="preserve">Discussion of an Aloha festivity for Shinkyu’s arrival (around 5/8/2026) and Carol’s departure (late May?)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rPr>
          <w:rFonts w:ascii="Calibri" w:cs="Calibri" w:eastAsia="Calibri" w:hAnsi="Calibri"/>
          <w:sz w:val="22"/>
          <w:szCs w:val="22"/>
        </w:rPr>
      </w:pPr>
      <w:bookmarkStart w:colFirst="0" w:colLast="0" w:name="_heading=h.e1pm6gb1vigd" w:id="22"/>
      <w:bookmarkEnd w:id="22"/>
      <w:r w:rsidDel="00000000" w:rsidR="00000000" w:rsidRPr="00000000">
        <w:rPr>
          <w:rFonts w:ascii="Calibri" w:cs="Calibri" w:eastAsia="Calibri" w:hAnsi="Calibri"/>
          <w:sz w:val="22"/>
          <w:szCs w:val="22"/>
          <w:rtl w:val="0"/>
        </w:rPr>
        <w:t xml:space="preserve">New Business</w:t>
      </w:r>
    </w:p>
    <w:p w:rsidR="00000000" w:rsidDel="00000000" w:rsidP="00000000" w:rsidRDefault="00000000" w:rsidRPr="00000000" w14:paraId="00000056">
      <w:pPr>
        <w:rPr/>
      </w:pPr>
      <w:r w:rsidDel="00000000" w:rsidR="00000000" w:rsidRPr="00000000">
        <w:rPr>
          <w:rtl w:val="0"/>
        </w:rPr>
        <w:t xml:space="preserve">Daishin noted his function as a spiritual support if someone is ill and would like him to reach out.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Discussion of the Clifton Strengths exercise for board members (previous responses are in the Doc Archive).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Discussion moved back to the Ethics Report: A formatting change was made under section C. Ethical Standards for All Sangha Members - specifically a subheading that begins ‘C. Sangha Members performing functions on behalf of…’ was changed to ‘3. Sangha members…’.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Additionally, Ileana raised the concern that section a) Reporting under the Procedure for Addressing Criminal Conduct under section D. Grievance Procedures might be ambiguous. It was established that the board understands today (4/19/2026) that this section pertains to criminal offenses related to the Nebraska Zen Center.</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rFonts w:ascii="Calibri" w:cs="Calibri" w:eastAsia="Calibri" w:hAnsi="Calibri"/>
          <w:sz w:val="22"/>
          <w:szCs w:val="22"/>
        </w:rPr>
      </w:pPr>
      <w:bookmarkStart w:colFirst="0" w:colLast="0" w:name="_heading=h.70a81xpx6zv9" w:id="23"/>
      <w:bookmarkEnd w:id="23"/>
      <w:r w:rsidDel="00000000" w:rsidR="00000000" w:rsidRPr="00000000">
        <w:rPr>
          <w:rFonts w:ascii="Calibri" w:cs="Calibri" w:eastAsia="Calibri" w:hAnsi="Calibri"/>
          <w:sz w:val="22"/>
          <w:szCs w:val="22"/>
          <w:rtl w:val="0"/>
        </w:rPr>
        <w:t xml:space="preserve">Closing</w:t>
      </w:r>
    </w:p>
    <w:p w:rsidR="00000000" w:rsidDel="00000000" w:rsidP="00000000" w:rsidRDefault="00000000" w:rsidRPr="00000000" w14:paraId="0000005F">
      <w:pPr>
        <w:rPr/>
      </w:pPr>
      <w:r w:rsidDel="00000000" w:rsidR="00000000" w:rsidRPr="00000000">
        <w:rPr>
          <w:rtl w:val="0"/>
        </w:rPr>
        <w:t xml:space="preserve">Next Meeting date: 5/17/2026. A motion to adjourn the meeting at 3:21 pm passed unanimously.</w:t>
      </w:r>
    </w:p>
    <w:p w:rsidR="00000000" w:rsidDel="00000000" w:rsidP="00000000" w:rsidRDefault="00000000" w:rsidRPr="00000000" w14:paraId="00000060">
      <w:pPr>
        <w:pStyle w:val="Heading1"/>
        <w:rPr/>
      </w:pPr>
      <w:bookmarkStart w:colFirst="0" w:colLast="0" w:name="_heading=h.hlkl7nkdk345" w:id="24"/>
      <w:bookmarkEnd w:id="24"/>
      <w:r w:rsidDel="00000000" w:rsidR="00000000" w:rsidRPr="00000000">
        <w:rPr>
          <w:sz w:val="36"/>
          <w:szCs w:val="36"/>
          <w:vertAlign w:val="baseline"/>
          <w:rtl w:val="0"/>
        </w:rPr>
        <w:t xml:space="preserve">Attachments for the Record: </w:t>
      </w:r>
      <w:r w:rsidDel="00000000" w:rsidR="00000000" w:rsidRPr="00000000">
        <w:rPr>
          <w:b w:val="0"/>
          <w:bCs w:val="0"/>
          <w:i w:val="0"/>
          <w:iCs w:val="0"/>
          <w:smallCaps w:val="0"/>
          <w:strike w:val="0"/>
          <w:color w:val="000000"/>
          <w:sz w:val="24"/>
          <w:szCs w:val="24"/>
          <w:u w:val="none"/>
          <w:shd w:fill="auto" w:val="clear"/>
          <w:vertAlign w:val="baseline"/>
          <w:rtl w:val="0"/>
        </w:rPr>
        <w:t xml:space="preserve">Agenda</w:t>
      </w:r>
      <w:r w:rsidDel="00000000" w:rsidR="00000000" w:rsidRPr="00000000">
        <w:rPr>
          <w:i w:val="0"/>
          <w:iCs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Matt Hawkins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u w:val="singl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t xml:space="preserve">Director</w:t>
      </w:r>
      <w:r w:rsidDel="00000000" w:rsidR="00000000" w:rsidRPr="00000000">
        <w:rPr>
          <w:i w:val="0"/>
          <w:iCs w:val="0"/>
          <w:smallCaps w:val="0"/>
          <w:strike w:val="0"/>
          <w:color w:val="000000"/>
          <w:u w:val="none"/>
          <w:shd w:fill="auto" w:val="clear"/>
          <w:vertAlign w:val="baseline"/>
          <w:rtl w:val="0"/>
        </w:rPr>
        <w:t xml:space="preserve">, Nebraska Zen Center Board of Directors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t xml:space="preserve">4/25/2026</w:t>
      </w:r>
      <w:r w:rsidDel="00000000" w:rsidR="00000000" w:rsidRPr="00000000">
        <w:rPr>
          <w:rtl w:val="0"/>
        </w:rPr>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n@mapleedge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rWQhIa+KltmiqK7bbG6VqxC0Yg==">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